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宋体"/>
          <w:b/>
          <w:color w:val="000000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  <w:t>湖南省岳阳市人民检察院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-11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pacing w:val="-11"/>
          <w:sz w:val="44"/>
          <w:szCs w:val="44"/>
          <w:lang w:eastAsia="zh-CN"/>
        </w:rPr>
        <w:t>关于加强安全生产领域“亡人事故”立案监督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bCs/>
          <w:color w:val="000000"/>
          <w:sz w:val="44"/>
          <w:szCs w:val="44"/>
          <w:lang w:eastAsia="zh-CN"/>
        </w:rPr>
        <w:t>专项工作投诉举报方式的公告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Times New Roman" w:hAnsi="Times New Roman" w:eastAsia="宋体"/>
          <w:b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eastAsia="zh-CN"/>
        </w:rPr>
        <w:t>充分发挥检察机关的法律监督职能作用，依法惩处各类危害生产安全刑事犯罪，根据上级安排部署，从即日起至</w:t>
      </w: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2024年3月1日，本院开展加强安全生产领域“亡人事故”立案监督专项工作。欢迎广大群众及时提供瞒报、谎报安全生产事故、有案不移、有案不立、以罚代刑等违法犯罪线索。现将举报方式公布如下：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举报电话：0730-3052099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>举报地址：湖南省岳阳市人民检察院第二检察部（岳阳市岳阳大道东42号）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岳阳市人民检察院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exact"/>
        <w:jc w:val="right"/>
        <w:textAlignment w:val="auto"/>
        <w:rPr>
          <w:rFonts w:hint="default" w:ascii="Times New Roman" w:hAnsi="Times New Roman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000000"/>
          <w:sz w:val="32"/>
          <w:szCs w:val="32"/>
          <w:lang w:val="en-US" w:eastAsia="zh-CN"/>
        </w:rPr>
        <w:t xml:space="preserve">2023年12月13日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C1E01EBA-6173-4AA9-8AD6-5C8C0DC2293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89FDF5B-A328-48C4-869B-431B27653E5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MWRmZWI3M2NmOGMzZTA0MDMxZTQwZTFmMGM4YTMifQ=="/>
  </w:docVars>
  <w:rsids>
    <w:rsidRoot w:val="00000000"/>
    <w:rsid w:val="0FDA6C9B"/>
    <w:rsid w:val="110D370E"/>
    <w:rsid w:val="35274E74"/>
    <w:rsid w:val="3EAB0813"/>
    <w:rsid w:val="64CE607E"/>
    <w:rsid w:val="799E6CE1"/>
    <w:rsid w:val="7FDC18AD"/>
    <w:rsid w:val="FDBDFA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伍玖玖</cp:lastModifiedBy>
  <dcterms:modified xsi:type="dcterms:W3CDTF">2023-12-13T09:01:33Z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EA758E82CCC74673A11CB647B3B46711_13</vt:lpwstr>
  </property>
</Properties>
</file>